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2C29" w14:textId="77777777" w:rsidR="00E643D1" w:rsidRDefault="00E643D1" w:rsidP="00E643D1">
      <w:pPr>
        <w:widowControl w:val="0"/>
        <w:tabs>
          <w:tab w:val="left" w:pos="1080"/>
        </w:tabs>
        <w:spacing w:line="360" w:lineRule="auto"/>
        <w:jc w:val="center"/>
        <w:rPr>
          <w:rFonts w:ascii="Arial" w:hAnsi="Arial" w:cs="Arial"/>
          <w:b/>
          <w:bCs/>
          <w:iCs/>
          <w:color w:val="000000"/>
          <w:shd w:val="clear" w:color="auto" w:fill="FFFFFF"/>
        </w:rPr>
      </w:pPr>
      <w:r>
        <w:rPr>
          <w:rFonts w:ascii="Arial" w:hAnsi="Arial"/>
          <w:b/>
          <w:color w:val="000000"/>
          <w:shd w:val="clear" w:color="auto" w:fill="FFFFFF"/>
        </w:rPr>
        <w:t>Sagantaaa Barnoota Ofiin To’achuu Dhukkuba Yeroo Dheeraa Iskiriiptii Hogganaa Garee</w:t>
      </w:r>
    </w:p>
    <w:p w14:paraId="35C5E215" w14:textId="77777777" w:rsidR="001273DC" w:rsidRDefault="001273DC" w:rsidP="004B1D21">
      <w:pPr>
        <w:widowControl w:val="0"/>
        <w:tabs>
          <w:tab w:val="left" w:pos="1080"/>
        </w:tabs>
        <w:rPr>
          <w:rFonts w:ascii="Arial" w:hAnsi="Arial" w:cs="Arial"/>
          <w:b/>
          <w:bCs/>
          <w:color w:val="000000"/>
          <w:sz w:val="22"/>
          <w:szCs w:val="22"/>
          <w:shd w:val="clear" w:color="auto" w:fill="FFFFFF"/>
        </w:rPr>
      </w:pPr>
    </w:p>
    <w:p w14:paraId="03C61197" w14:textId="77777777" w:rsidR="007F47B7" w:rsidRDefault="007F47B7" w:rsidP="004B1D21">
      <w:pPr>
        <w:widowControl w:val="0"/>
        <w:tabs>
          <w:tab w:val="left" w:pos="1080"/>
        </w:tabs>
        <w:rPr>
          <w:rFonts w:ascii="Arial" w:hAnsi="Arial" w:cs="Arial"/>
          <w:b/>
          <w:bCs/>
          <w:color w:val="000000"/>
          <w:sz w:val="22"/>
          <w:szCs w:val="22"/>
          <w:shd w:val="clear" w:color="auto" w:fill="FFFFFF"/>
        </w:rPr>
      </w:pPr>
      <w:r>
        <w:rPr>
          <w:rFonts w:ascii="Arial" w:hAnsi="Arial"/>
          <w:b/>
          <w:color w:val="000000"/>
          <w:sz w:val="22"/>
          <w:shd w:val="clear" w:color="auto" w:fill="FFFFFF"/>
        </w:rPr>
        <w:t xml:space="preserve">Iskiriiptii kana fedhii walitti qabama qorannoo kee guutuu fi uummata xiyyeeffannoo kee irratti xiyyeeffate wajjin akka walsimu gochuu dandeessa. </w:t>
      </w:r>
    </w:p>
    <w:p w14:paraId="4D2EE080" w14:textId="77777777" w:rsidR="007F47B7" w:rsidRDefault="007F47B7" w:rsidP="004B1D21">
      <w:pPr>
        <w:widowControl w:val="0"/>
        <w:tabs>
          <w:tab w:val="left" w:pos="1080"/>
        </w:tabs>
        <w:rPr>
          <w:rFonts w:ascii="Arial" w:hAnsi="Arial" w:cs="Arial"/>
          <w:b/>
          <w:bCs/>
          <w:color w:val="000000"/>
          <w:sz w:val="22"/>
          <w:szCs w:val="22"/>
          <w:shd w:val="clear" w:color="auto" w:fill="FFFFFF"/>
        </w:rPr>
      </w:pPr>
    </w:p>
    <w:p w14:paraId="037F1A85" w14:textId="17590559" w:rsidR="00E643D1" w:rsidRDefault="00010B58" w:rsidP="004B1D21">
      <w:pPr>
        <w:widowControl w:val="0"/>
        <w:tabs>
          <w:tab w:val="left" w:pos="1080"/>
        </w:tabs>
        <w:rPr>
          <w:rFonts w:ascii="Arial" w:hAnsi="Arial" w:cs="Arial"/>
          <w:b/>
          <w:bCs/>
          <w:color w:val="000000"/>
          <w:sz w:val="22"/>
          <w:szCs w:val="22"/>
          <w:shd w:val="clear" w:color="auto" w:fill="FFFFFF"/>
        </w:rPr>
      </w:pPr>
      <w:r>
        <w:rPr>
          <w:rFonts w:ascii="Arial" w:hAnsi="Arial"/>
          <w:b/>
          <w:color w:val="000000"/>
          <w:sz w:val="22"/>
          <w:shd w:val="clear" w:color="auto" w:fill="FFFFFF"/>
        </w:rPr>
        <w:t>Hirmaattonni Qorannoo Odeeffannoo Hirmaattotaa osoo hin xumurin dura ibsa armaan gadii dubbisaa</w:t>
      </w:r>
    </w:p>
    <w:p w14:paraId="3E292075" w14:textId="77777777" w:rsidR="00671B8D" w:rsidRDefault="00671B8D" w:rsidP="00671B8D">
      <w:pPr>
        <w:pStyle w:val="NormalWeb"/>
        <w:spacing w:before="0" w:beforeAutospacing="0" w:after="0" w:afterAutospacing="0" w:line="276" w:lineRule="auto"/>
        <w:rPr>
          <w:rFonts w:asciiTheme="minorHAnsi" w:eastAsiaTheme="minorHAnsi" w:hAnsiTheme="minorHAnsi" w:cs="Arial"/>
          <w:color w:val="000000"/>
          <w:shd w:val="clear" w:color="auto" w:fill="FFFFFF"/>
        </w:rPr>
      </w:pPr>
    </w:p>
    <w:p w14:paraId="4ACEEE90" w14:textId="77777777" w:rsidR="005B525C" w:rsidRPr="005B525C" w:rsidRDefault="006F5B68" w:rsidP="00D27370">
      <w:pPr>
        <w:pStyle w:val="Default"/>
        <w:numPr>
          <w:ilvl w:val="0"/>
          <w:numId w:val="7"/>
        </w:numPr>
        <w:spacing w:line="300" w:lineRule="exact"/>
      </w:pPr>
      <w:r>
        <w:rPr>
          <w:rFonts w:asciiTheme="minorHAnsi" w:hAnsiTheme="minorHAnsi"/>
          <w:shd w:val="clear" w:color="auto" w:fill="FFFFFF"/>
        </w:rPr>
        <w:t>Workshopiin kun kan qophaa’e deeggarsa Bulchiinsa Jireenya Hawaasaa U.S. (ACL) [</w:t>
      </w:r>
      <w:r>
        <w:rPr>
          <w:rFonts w:asciiTheme="minorHAnsi" w:hAnsiTheme="minorHAnsi"/>
          <w:highlight w:val="yellow"/>
          <w:shd w:val="clear" w:color="auto" w:fill="FFFFFF"/>
        </w:rPr>
        <w:t>fi deeggarsa dhaabbilee/ispoonsaroota maallaqa kennan X irraa</w:t>
      </w:r>
      <w:r>
        <w:rPr>
          <w:rFonts w:asciiTheme="minorHAnsi" w:hAnsiTheme="minorHAnsi"/>
          <w:shd w:val="clear" w:color="auto" w:fill="FFFFFF"/>
        </w:rPr>
        <w:t xml:space="preserve">] argameen.  </w:t>
      </w:r>
    </w:p>
    <w:p w14:paraId="7FA2DDC7" w14:textId="77777777" w:rsidR="006F5B68" w:rsidRDefault="005B525C" w:rsidP="00D27370">
      <w:pPr>
        <w:pStyle w:val="Default"/>
        <w:numPr>
          <w:ilvl w:val="0"/>
          <w:numId w:val="7"/>
        </w:numPr>
        <w:spacing w:line="300" w:lineRule="exact"/>
      </w:pPr>
      <w:r>
        <w:rPr>
          <w:rFonts w:asciiTheme="minorHAnsi" w:hAnsiTheme="minorHAnsi"/>
          <w:shd w:val="clear" w:color="auto" w:fill="FFFFFF"/>
        </w:rPr>
        <w:t>Qorannoonwwan Odeeffannoo Hirmaattotaa (Survey) fuula lama qabu isiniif kennuu barbaanna.</w:t>
      </w:r>
    </w:p>
    <w:p w14:paraId="262328D6" w14:textId="77777777" w:rsidR="0054795D" w:rsidRDefault="00671B8D" w:rsidP="00D27370">
      <w:pPr>
        <w:pStyle w:val="NormalWeb"/>
        <w:numPr>
          <w:ilvl w:val="0"/>
          <w:numId w:val="7"/>
        </w:numPr>
        <w:spacing w:before="0" w:beforeAutospacing="0" w:after="0" w:afterAutospacing="0" w:line="300" w:lineRule="exact"/>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Odeeffannoo keessan ACL fi kontiraaktara kuusdeetaa isaa, Mana Maree Biyyaalessaa Dulloomuu [</w:t>
      </w:r>
      <w:r>
        <w:rPr>
          <w:rFonts w:asciiTheme="minorHAnsi" w:hAnsiTheme="minorHAnsi"/>
          <w:color w:val="000000"/>
          <w:highlight w:val="yellow"/>
          <w:shd w:val="clear" w:color="auto" w:fill="FFFFFF"/>
        </w:rPr>
        <w:t>fi dhaabbilee maallaqaa ykn ispoonsaroota X</w:t>
      </w:r>
      <w:r>
        <w:rPr>
          <w:rFonts w:asciiTheme="minorHAnsi" w:hAnsiTheme="minorHAnsi"/>
          <w:color w:val="000000"/>
          <w:shd w:val="clear" w:color="auto" w:fill="FFFFFF"/>
        </w:rPr>
        <w:t xml:space="preserve">] waliin qooduu keenya dura, odeeffannoon keessan akkamitti akka itti fayyadamaa fi eegamu ibsuu barbaanna.  </w:t>
      </w:r>
    </w:p>
    <w:p w14:paraId="2DE251DD" w14:textId="77777777" w:rsidR="00516904" w:rsidRPr="00ED23AB" w:rsidRDefault="00516904" w:rsidP="00D27370">
      <w:pPr>
        <w:pStyle w:val="NormalWeb"/>
        <w:numPr>
          <w:ilvl w:val="0"/>
          <w:numId w:val="7"/>
        </w:numPr>
        <w:spacing w:before="0" w:beforeAutospacing="0" w:after="0" w:afterAutospacing="0" w:line="300" w:lineRule="exact"/>
        <w:rPr>
          <w:rFonts w:asciiTheme="minorHAnsi" w:hAnsiTheme="minorHAnsi" w:cs="Arial"/>
          <w:color w:val="000000"/>
          <w:shd w:val="clear" w:color="auto" w:fill="FFFFFF"/>
        </w:rPr>
      </w:pPr>
      <w:r>
        <w:rPr>
          <w:rFonts w:asciiTheme="minorHAnsi" w:hAnsiTheme="minorHAnsi"/>
          <w:color w:val="000000"/>
          <w:shd w:val="clear" w:color="auto" w:fill="FFFFFF"/>
        </w:rPr>
        <w:t xml:space="preserve">Qorannicha xumuruun guutummaatti fedhii ofiitiin kan raawwatamudha. Gaaffiiwwan murtaa’an darbuu dandeessa ykn Qorannicha tasumaa xumuruu dhiisuu filachuu dandeessa. Yoo Qorannicha akka hin xumurre murteessite ammallee sagantaa kana irratti hirmaachuu dandeessa. </w:t>
      </w:r>
    </w:p>
    <w:p w14:paraId="5E6B66FF" w14:textId="77777777" w:rsidR="0054795D" w:rsidRPr="0054795D" w:rsidRDefault="00516904" w:rsidP="00D27370">
      <w:pPr>
        <w:pStyle w:val="NormalWeb"/>
        <w:numPr>
          <w:ilvl w:val="0"/>
          <w:numId w:val="7"/>
        </w:numPr>
        <w:spacing w:before="0" w:beforeAutospacing="0" w:after="0" w:afterAutospacing="0" w:line="300" w:lineRule="exact"/>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Haa ta'u malee odeeffannoon keessan nuuf gatii guddaa akka qabu beekaa. Sagantaan kun eenyuun akka dhaqqabamaa jiru baruuf akkasumas namoota akka keessaniif tajaajila keenya fooyyessuuf itti fayyadamna. Akkasumas dhaabbileen maallaqa nuuf kennan maallaqa isaanii ogummaadhaan akka baasan akka agarsiisan gargaara. </w:t>
      </w:r>
    </w:p>
    <w:p w14:paraId="595B2B10" w14:textId="77777777" w:rsidR="00ED0121" w:rsidRPr="00E74924" w:rsidRDefault="00A07C74" w:rsidP="00D27370">
      <w:pPr>
        <w:pStyle w:val="NormalWeb"/>
        <w:numPr>
          <w:ilvl w:val="0"/>
          <w:numId w:val="7"/>
        </w:numPr>
        <w:spacing w:before="0" w:beforeAutospacing="0" w:after="0" w:afterAutospacing="0" w:line="300" w:lineRule="exact"/>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Gubbaa Qorannichaa irratti waraqaa eenyummaa hirmaataa gaafanna. Odeeffannoo kee Galmee Hirmaanna waliin walsimsiisuuf waraqaa eenyummaa kana fayyadamnee yeroo meeqa daree tokkotti akka argamtu hordofna. Waraqaa eenyummaa hirmaataa keessan nama biraaf hin qoodnu.  </w:t>
      </w:r>
    </w:p>
    <w:p w14:paraId="198FEA45" w14:textId="77777777" w:rsidR="003E5986" w:rsidRPr="003E5986" w:rsidRDefault="00730744" w:rsidP="00D27370">
      <w:pPr>
        <w:pStyle w:val="NormalWeb"/>
        <w:numPr>
          <w:ilvl w:val="0"/>
          <w:numId w:val="4"/>
        </w:numPr>
        <w:spacing w:before="0" w:beforeAutospacing="0" w:after="0" w:afterAutospacing="0" w:line="300" w:lineRule="exact"/>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Odeeffannoo keessan hunda eeguuf akkasumas dhuunfaatti akka turuuf seera baayy’e cimaa hordofna. Unkaalee waraqaa kana gochaalee istaandaardii daataa dhuunfaa eeguu hordofuun haala nageenya qabuun ni eegana.  Namni leenji'e tokko odeeffannoo keessan gara kuusaa odeeffannoo toora interneetii nageenya qabutti erga galchee booda unkaalee waraqaa sana ni balleessina. </w:t>
      </w:r>
    </w:p>
    <w:p w14:paraId="411B0A4B" w14:textId="77777777" w:rsidR="00C001BD" w:rsidRDefault="00C001BD" w:rsidP="00D27370">
      <w:pPr>
        <w:pStyle w:val="NormalWeb"/>
        <w:numPr>
          <w:ilvl w:val="0"/>
          <w:numId w:val="7"/>
        </w:numPr>
        <w:spacing w:before="0" w:beforeAutospacing="0" w:after="0" w:afterAutospacing="0" w:line="300" w:lineRule="exact"/>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Mee amma yeroo fudhadhaatii Qorannoo kana dubbisaa.</w:t>
      </w:r>
    </w:p>
    <w:p w14:paraId="4566C60C" w14:textId="77777777" w:rsidR="00516904" w:rsidRDefault="00516904" w:rsidP="00D27370">
      <w:pPr>
        <w:pStyle w:val="NormalWeb"/>
        <w:numPr>
          <w:ilvl w:val="0"/>
          <w:numId w:val="7"/>
        </w:numPr>
        <w:spacing w:before="0" w:beforeAutospacing="0" w:after="0" w:afterAutospacing="0" w:line="300" w:lineRule="exact"/>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Gaaffii isin burjaajessu kamiyyuu akka ibsinu nu gaafachuu dandeessu.</w:t>
      </w:r>
    </w:p>
    <w:p w14:paraId="62F89D0F" w14:textId="66ECF277" w:rsidR="007F47B7" w:rsidRDefault="007F47B7" w:rsidP="007F47B7">
      <w:pPr>
        <w:pStyle w:val="NormalWeb"/>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noProof/>
          <w:color w:val="000000"/>
          <w:shd w:val="clear" w:color="auto" w:fill="FFFFFF"/>
        </w:rPr>
        <mc:AlternateContent>
          <mc:Choice Requires="wps">
            <w:drawing>
              <wp:anchor distT="91440" distB="91440" distL="114300" distR="114300" simplePos="0" relativeHeight="251658240" behindDoc="0" locked="0" layoutInCell="1" allowOverlap="1" wp14:anchorId="3E4EF467" wp14:editId="73876307">
                <wp:simplePos x="0" y="0"/>
                <wp:positionH relativeFrom="page">
                  <wp:posOffset>742950</wp:posOffset>
                </wp:positionH>
                <wp:positionV relativeFrom="paragraph">
                  <wp:posOffset>289560</wp:posOffset>
                </wp:positionV>
                <wp:extent cx="6642100" cy="771525"/>
                <wp:effectExtent l="0" t="0" r="0" b="0"/>
                <wp:wrapTopAndBottom/>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0" cy="771525"/>
                        </a:xfrm>
                        <a:prstGeom prst="rect">
                          <a:avLst/>
                        </a:prstGeom>
                        <a:noFill/>
                        <a:ln w="9525">
                          <a:noFill/>
                          <a:miter lim="800000"/>
                          <a:headEnd/>
                          <a:tailEnd/>
                        </a:ln>
                      </wps:spPr>
                      <wps:txbx>
                        <w:txbxContent>
                          <w:p w14:paraId="1DEC0002" w14:textId="7D8DC913" w:rsidR="007F47B7" w:rsidRDefault="007F47B7" w:rsidP="007301EC">
                            <w:pPr>
                              <w:pBdr>
                                <w:top w:val="single" w:sz="24" w:space="8" w:color="4F81BD" w:themeColor="accent1"/>
                                <w:bottom w:val="single" w:sz="24" w:space="8" w:color="4F81BD" w:themeColor="accent1"/>
                              </w:pBdr>
                              <w:jc w:val="center"/>
                              <w:rPr>
                                <w:i/>
                                <w:iCs/>
                                <w:color w:val="4F81BD" w:themeColor="accent1"/>
                              </w:rPr>
                            </w:pPr>
                            <w:r>
                              <w:rPr>
                                <w:i/>
                                <w:color w:val="4F81BD" w:themeColor="accent1"/>
                              </w:rPr>
                              <w:t xml:space="preserve">Gorsa hirmaattonni deebii akka kennan jajjabeessuuf, </w:t>
                            </w:r>
                            <w:hyperlink r:id="rId6" w:history="1">
                              <w:r>
                                <w:rPr>
                                  <w:rStyle w:val="Hyperlink"/>
                                  <w:i/>
                                </w:rPr>
                                <w:t>waraqaa gorsaa</w:t>
                              </w:r>
                            </w:hyperlink>
                            <w:r>
                              <w:rPr>
                                <w:i/>
                                <w:color w:val="4F81BD" w:themeColor="accent1"/>
                              </w:rPr>
                              <w:t xml:space="preserve"> NCOA kan daataa michoota fi hirmaattota irraa walitti qabuuf dubbisaa fi weebinara galmaa’e ilaaluuf galmaa’aa </w:t>
                            </w:r>
                            <w:hyperlink r:id="rId7" w:history="1">
                              <w:r>
                                <w:rPr>
                                  <w:rStyle w:val="Hyperlink"/>
                                  <w:i/>
                                </w:rPr>
                                <w:t>webinar</w:t>
                              </w:r>
                            </w:hyperlink>
                            <w:r>
                              <w:rPr>
                                <w:i/>
                                <w:color w:val="4F81BD" w:themeColor="accent1"/>
                              </w:rPr>
                              <w:t xml:space="preserve"> dhimma kana irratti.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4EF467" id="_x0000_t202" coordsize="21600,21600" o:spt="202" path="m,l,21600r21600,l21600,xe">
                <v:stroke joinstyle="miter"/>
                <v:path gradientshapeok="t" o:connecttype="rect"/>
              </v:shapetype>
              <v:shape id="Text Box 307" o:spid="_x0000_s1026" type="#_x0000_t202" style="position:absolute;margin-left:58.5pt;margin-top:22.8pt;width:523pt;height:60.75pt;z-index:2516582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" filled="f" stroked="f">
                <v:textbox>
                  <w:txbxContent>
                    <w:p w14:paraId="1DEC0002" w14:textId="7D8DC913" w:rsidR="007F47B7" w:rsidRDefault="007F47B7" w:rsidP="007301EC">
                      <w:pPr>
                        <w:pBdr>
                          <w:top w:val="single" w:sz="24" w:space="8" w:color="4F81BD" w:themeColor="accent1"/>
                          <w:bottom w:val="single" w:sz="24" w:space="8" w:color="4F81BD" w:themeColor="accent1"/>
                        </w:pBdr>
                        <w:jc w:val="center"/>
                        <w:rPr>
                          <w:i/>
                          <w:iCs/>
                          <w:color w:val="4F81BD" w:themeColor="accent1"/>
                        </w:rPr>
                      </w:pPr>
                      <w:r>
                        <w:rPr>
                          <w:i/>
                          <w:color w:val="4F81BD" w:themeColor="accent1"/>
                        </w:rPr>
                        <w:t xml:space="preserve">Gorsa hirmaattonni deebii akka kennan jajjabeessuuf, </w:t>
                      </w:r>
                      <w:hyperlink r:id="rId8" w:history="1">
                        <w:r>
                          <w:rPr>
                            <w:rStyle w:val="Hyperlink"/>
                            <w:i/>
                          </w:rPr>
                          <w:t>waraqaa gorsaa</w:t>
                        </w:r>
                      </w:hyperlink>
                      <w:r>
                        <w:rPr>
                          <w:i/>
                          <w:color w:val="4F81BD" w:themeColor="accent1"/>
                        </w:rPr>
                        <w:t xml:space="preserve"> NCOA kan daataa michoota fi hirmaattota irraa walitti qabuuf dubbisaa fi weebinara galmaa’e ilaaluuf galmaa’aa </w:t>
                      </w:r>
                      <w:hyperlink r:id="rId9" w:history="1">
                        <w:r>
                          <w:rPr>
                            <w:rStyle w:val="Hyperlink"/>
                            <w:i/>
                          </w:rPr>
                          <w:t>webinar</w:t>
                        </w:r>
                      </w:hyperlink>
                      <w:r>
                        <w:rPr>
                          <w:i/>
                          <w:color w:val="4F81BD" w:themeColor="accent1"/>
                        </w:rPr>
                        <w:t xml:space="preserve"> dhimma kana irratti.</w:t>
                      </w:r>
                    </w:p>
                  </w:txbxContent>
                </v:textbox>
                <w10:wrap type="topAndBottom" anchorx="page"/>
              </v:shape>
            </w:pict>
          </mc:Fallback>
        </mc:AlternateContent>
      </w:r>
    </w:p>
    <w:p w14:paraId="7CB5DFC4" w14:textId="7DACBD73" w:rsidR="007F47B7" w:rsidRDefault="007F47B7" w:rsidP="007301EC">
      <w:pPr>
        <w:pStyle w:val="NormalWeb"/>
        <w:spacing w:before="0" w:beforeAutospacing="0" w:after="0" w:afterAutospacing="0" w:line="276" w:lineRule="auto"/>
        <w:rPr>
          <w:rFonts w:asciiTheme="minorHAnsi" w:eastAsiaTheme="minorHAnsi" w:hAnsiTheme="minorHAnsi" w:cs="Arial"/>
          <w:color w:val="000000"/>
          <w:shd w:val="clear" w:color="auto" w:fill="FFFFFF"/>
        </w:rPr>
      </w:pPr>
    </w:p>
    <w:p w14:paraId="417C3C1C" w14:textId="77777777" w:rsidR="00C80AEF" w:rsidRPr="007301EC" w:rsidRDefault="00C80AEF" w:rsidP="007301EC">
      <w:pPr>
        <w:widowControl w:val="0"/>
        <w:tabs>
          <w:tab w:val="left" w:pos="360"/>
        </w:tabs>
        <w:spacing w:after="30" w:line="300" w:lineRule="auto"/>
        <w:rPr>
          <w:rFonts w:asciiTheme="minorHAnsi" w:hAnsiTheme="minorHAnsi"/>
        </w:rPr>
      </w:pPr>
    </w:p>
    <w:sectPr w:rsidR="00C80AEF" w:rsidRPr="007301EC" w:rsidSect="007328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0E55"/>
    <w:multiLevelType w:val="hybridMultilevel"/>
    <w:tmpl w:val="FB488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ABE7E17"/>
    <w:multiLevelType w:val="hybridMultilevel"/>
    <w:tmpl w:val="125E20D8"/>
    <w:lvl w:ilvl="0" w:tplc="04090003">
      <w:start w:val="1"/>
      <w:numFmt w:val="bullet"/>
      <w:lvlText w:val="o"/>
      <w:lvlJc w:val="left"/>
      <w:pPr>
        <w:ind w:left="720" w:hanging="360"/>
      </w:pPr>
      <w:rPr>
        <w:rFonts w:ascii="Courier New" w:hAnsi="Courier New" w:cs="Courier New"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6C405B"/>
    <w:multiLevelType w:val="hybridMultilevel"/>
    <w:tmpl w:val="6E30A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CC92262"/>
    <w:multiLevelType w:val="hybridMultilevel"/>
    <w:tmpl w:val="5E5ED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FAC3298"/>
    <w:multiLevelType w:val="hybridMultilevel"/>
    <w:tmpl w:val="5A54DC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5F97AE6"/>
    <w:multiLevelType w:val="hybridMultilevel"/>
    <w:tmpl w:val="483EE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551B67"/>
    <w:multiLevelType w:val="hybridMultilevel"/>
    <w:tmpl w:val="0992A1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644137E"/>
    <w:multiLevelType w:val="hybridMultilevel"/>
    <w:tmpl w:val="8C3C660C"/>
    <w:lvl w:ilvl="0" w:tplc="04090001">
      <w:start w:val="1"/>
      <w:numFmt w:val="bullet"/>
      <w:lvlText w:val=""/>
      <w:lvlJc w:val="left"/>
      <w:pPr>
        <w:ind w:left="720" w:hanging="360"/>
      </w:pPr>
      <w:rPr>
        <w:rFonts w:ascii="Symbol" w:hAnsi="Symbol"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357248">
    <w:abstractNumId w:val="6"/>
  </w:num>
  <w:num w:numId="2" w16cid:durableId="1198352947">
    <w:abstractNumId w:val="7"/>
  </w:num>
  <w:num w:numId="3" w16cid:durableId="653149124">
    <w:abstractNumId w:val="4"/>
  </w:num>
  <w:num w:numId="4" w16cid:durableId="136578015">
    <w:abstractNumId w:val="0"/>
  </w:num>
  <w:num w:numId="5" w16cid:durableId="598218312">
    <w:abstractNumId w:val="3"/>
  </w:num>
  <w:num w:numId="6" w16cid:durableId="143205075">
    <w:abstractNumId w:val="5"/>
  </w:num>
  <w:num w:numId="7" w16cid:durableId="1153183371">
    <w:abstractNumId w:val="2"/>
  </w:num>
  <w:num w:numId="8" w16cid:durableId="1380782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QxM7YwMrA0tzBR0lEKTi0uzszPAykwqgUAFoSAvCwAAAA="/>
  </w:docVars>
  <w:rsids>
    <w:rsidRoot w:val="004B1D21"/>
    <w:rsid w:val="00010B58"/>
    <w:rsid w:val="00013766"/>
    <w:rsid w:val="00064AF3"/>
    <w:rsid w:val="00067EE6"/>
    <w:rsid w:val="000C00DE"/>
    <w:rsid w:val="000D55FE"/>
    <w:rsid w:val="001273DC"/>
    <w:rsid w:val="0013020C"/>
    <w:rsid w:val="001A3AFB"/>
    <w:rsid w:val="001A542B"/>
    <w:rsid w:val="002429EF"/>
    <w:rsid w:val="002463E6"/>
    <w:rsid w:val="00260586"/>
    <w:rsid w:val="002A1402"/>
    <w:rsid w:val="002C34F8"/>
    <w:rsid w:val="002F2C2D"/>
    <w:rsid w:val="00313023"/>
    <w:rsid w:val="00335721"/>
    <w:rsid w:val="00335B6C"/>
    <w:rsid w:val="003362AF"/>
    <w:rsid w:val="00342565"/>
    <w:rsid w:val="0037660E"/>
    <w:rsid w:val="0038475B"/>
    <w:rsid w:val="003A58DA"/>
    <w:rsid w:val="003B3F11"/>
    <w:rsid w:val="003C6164"/>
    <w:rsid w:val="003C717B"/>
    <w:rsid w:val="003E5986"/>
    <w:rsid w:val="00425772"/>
    <w:rsid w:val="0042615C"/>
    <w:rsid w:val="00451287"/>
    <w:rsid w:val="004B1D21"/>
    <w:rsid w:val="004C35CA"/>
    <w:rsid w:val="004C778C"/>
    <w:rsid w:val="004E7E6B"/>
    <w:rsid w:val="00503904"/>
    <w:rsid w:val="00513AEC"/>
    <w:rsid w:val="00516904"/>
    <w:rsid w:val="0054795D"/>
    <w:rsid w:val="005956C8"/>
    <w:rsid w:val="005B3B78"/>
    <w:rsid w:val="005B525C"/>
    <w:rsid w:val="005E7DA4"/>
    <w:rsid w:val="00610CF9"/>
    <w:rsid w:val="00613C5C"/>
    <w:rsid w:val="006175E2"/>
    <w:rsid w:val="00622B95"/>
    <w:rsid w:val="006232E3"/>
    <w:rsid w:val="00633AD4"/>
    <w:rsid w:val="00637150"/>
    <w:rsid w:val="006464CC"/>
    <w:rsid w:val="00671B8D"/>
    <w:rsid w:val="006A0F32"/>
    <w:rsid w:val="006A4CC5"/>
    <w:rsid w:val="006F34E0"/>
    <w:rsid w:val="006F5B68"/>
    <w:rsid w:val="00714356"/>
    <w:rsid w:val="007301EC"/>
    <w:rsid w:val="00730744"/>
    <w:rsid w:val="007328AC"/>
    <w:rsid w:val="00734DC8"/>
    <w:rsid w:val="00793B66"/>
    <w:rsid w:val="007B0910"/>
    <w:rsid w:val="007E4285"/>
    <w:rsid w:val="007F47B7"/>
    <w:rsid w:val="008077EA"/>
    <w:rsid w:val="008105BA"/>
    <w:rsid w:val="00836C78"/>
    <w:rsid w:val="00840137"/>
    <w:rsid w:val="00847F64"/>
    <w:rsid w:val="00857D97"/>
    <w:rsid w:val="00866164"/>
    <w:rsid w:val="0087164D"/>
    <w:rsid w:val="00884F6C"/>
    <w:rsid w:val="008D0FBB"/>
    <w:rsid w:val="008E267D"/>
    <w:rsid w:val="008F37F7"/>
    <w:rsid w:val="008F78DC"/>
    <w:rsid w:val="0090663B"/>
    <w:rsid w:val="009812CF"/>
    <w:rsid w:val="009A1C81"/>
    <w:rsid w:val="00A07C74"/>
    <w:rsid w:val="00AD3099"/>
    <w:rsid w:val="00AE3118"/>
    <w:rsid w:val="00B02BA3"/>
    <w:rsid w:val="00B06048"/>
    <w:rsid w:val="00B37570"/>
    <w:rsid w:val="00B95240"/>
    <w:rsid w:val="00BB5336"/>
    <w:rsid w:val="00C001BD"/>
    <w:rsid w:val="00C04AF6"/>
    <w:rsid w:val="00C40196"/>
    <w:rsid w:val="00C55402"/>
    <w:rsid w:val="00C80AEF"/>
    <w:rsid w:val="00C80BC4"/>
    <w:rsid w:val="00C866AB"/>
    <w:rsid w:val="00C9184C"/>
    <w:rsid w:val="00C97506"/>
    <w:rsid w:val="00D27370"/>
    <w:rsid w:val="00D42457"/>
    <w:rsid w:val="00D52247"/>
    <w:rsid w:val="00D57D2E"/>
    <w:rsid w:val="00DC0176"/>
    <w:rsid w:val="00DC5B32"/>
    <w:rsid w:val="00DD270A"/>
    <w:rsid w:val="00E0322E"/>
    <w:rsid w:val="00E30379"/>
    <w:rsid w:val="00E320B9"/>
    <w:rsid w:val="00E34A60"/>
    <w:rsid w:val="00E4066D"/>
    <w:rsid w:val="00E56910"/>
    <w:rsid w:val="00E643D1"/>
    <w:rsid w:val="00E66AF2"/>
    <w:rsid w:val="00E74924"/>
    <w:rsid w:val="00E84D29"/>
    <w:rsid w:val="00ED0121"/>
    <w:rsid w:val="00ED23AB"/>
    <w:rsid w:val="00EF4BC1"/>
    <w:rsid w:val="00F00745"/>
    <w:rsid w:val="00F35FA9"/>
    <w:rsid w:val="00F67E19"/>
    <w:rsid w:val="00F90260"/>
    <w:rsid w:val="00FC0133"/>
    <w:rsid w:val="00FC3C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0AD2F"/>
  <w15:docId w15:val="{D1342A55-38E8-48C3-A894-8503F0137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om-E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D21"/>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D21"/>
    <w:pPr>
      <w:ind w:left="720"/>
      <w:contextualSpacing/>
    </w:pPr>
  </w:style>
  <w:style w:type="paragraph" w:styleId="BalloonText">
    <w:name w:val="Balloon Text"/>
    <w:basedOn w:val="Normal"/>
    <w:link w:val="BalloonTextChar"/>
    <w:uiPriority w:val="99"/>
    <w:semiHidden/>
    <w:unhideWhenUsed/>
    <w:rsid w:val="0090663B"/>
    <w:rPr>
      <w:rFonts w:ascii="Tahoma" w:hAnsi="Tahoma" w:cs="Tahoma"/>
      <w:sz w:val="16"/>
      <w:szCs w:val="16"/>
    </w:rPr>
  </w:style>
  <w:style w:type="character" w:customStyle="1" w:styleId="BalloonTextChar">
    <w:name w:val="Balloon Text Char"/>
    <w:basedOn w:val="DefaultParagraphFont"/>
    <w:link w:val="BalloonText"/>
    <w:uiPriority w:val="99"/>
    <w:semiHidden/>
    <w:rsid w:val="0090663B"/>
    <w:rPr>
      <w:rFonts w:ascii="Tahoma" w:hAnsi="Tahoma" w:cs="Tahoma"/>
      <w:sz w:val="16"/>
      <w:szCs w:val="16"/>
    </w:rPr>
  </w:style>
  <w:style w:type="character" w:styleId="CommentReference">
    <w:name w:val="annotation reference"/>
    <w:basedOn w:val="DefaultParagraphFont"/>
    <w:uiPriority w:val="99"/>
    <w:semiHidden/>
    <w:unhideWhenUsed/>
    <w:rsid w:val="00BB5336"/>
    <w:rPr>
      <w:sz w:val="16"/>
      <w:szCs w:val="16"/>
    </w:rPr>
  </w:style>
  <w:style w:type="paragraph" w:styleId="CommentText">
    <w:name w:val="annotation text"/>
    <w:basedOn w:val="Normal"/>
    <w:link w:val="CommentTextChar"/>
    <w:uiPriority w:val="99"/>
    <w:semiHidden/>
    <w:unhideWhenUsed/>
    <w:rsid w:val="00BB5336"/>
    <w:rPr>
      <w:sz w:val="20"/>
      <w:szCs w:val="20"/>
    </w:rPr>
  </w:style>
  <w:style w:type="character" w:customStyle="1" w:styleId="CommentTextChar">
    <w:name w:val="Comment Text Char"/>
    <w:basedOn w:val="DefaultParagraphFont"/>
    <w:link w:val="CommentText"/>
    <w:uiPriority w:val="99"/>
    <w:semiHidden/>
    <w:rsid w:val="00BB533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B5336"/>
    <w:rPr>
      <w:b/>
      <w:bCs/>
    </w:rPr>
  </w:style>
  <w:style w:type="character" w:customStyle="1" w:styleId="CommentSubjectChar">
    <w:name w:val="Comment Subject Char"/>
    <w:basedOn w:val="CommentTextChar"/>
    <w:link w:val="CommentSubject"/>
    <w:uiPriority w:val="99"/>
    <w:semiHidden/>
    <w:rsid w:val="00BB5336"/>
    <w:rPr>
      <w:rFonts w:ascii="Times New Roman" w:hAnsi="Times New Roman" w:cs="Times New Roman"/>
      <w:b/>
      <w:bCs/>
      <w:sz w:val="20"/>
      <w:szCs w:val="20"/>
    </w:rPr>
  </w:style>
  <w:style w:type="character" w:styleId="Hyperlink">
    <w:name w:val="Hyperlink"/>
    <w:rsid w:val="00671B8D"/>
    <w:rPr>
      <w:color w:val="0000FF"/>
      <w:u w:val="single"/>
    </w:rPr>
  </w:style>
  <w:style w:type="paragraph" w:styleId="NormalWeb">
    <w:name w:val="Normal (Web)"/>
    <w:basedOn w:val="Normal"/>
    <w:rsid w:val="00671B8D"/>
    <w:pPr>
      <w:spacing w:before="100" w:beforeAutospacing="1" w:after="100" w:afterAutospacing="1"/>
    </w:pPr>
    <w:rPr>
      <w:rFonts w:eastAsia="Times New Roman"/>
    </w:rPr>
  </w:style>
  <w:style w:type="character" w:styleId="Strong">
    <w:name w:val="Strong"/>
    <w:qFormat/>
    <w:rsid w:val="00671B8D"/>
    <w:rPr>
      <w:b/>
      <w:bCs/>
    </w:rPr>
  </w:style>
  <w:style w:type="paragraph" w:customStyle="1" w:styleId="Default">
    <w:name w:val="Default"/>
    <w:rsid w:val="006F5B68"/>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7F47B7"/>
    <w:pPr>
      <w:spacing w:after="0" w:line="240" w:lineRule="auto"/>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866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3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ngelica.herrera-ven\AppData\Local\Temp\Temp1_CDSME-Forms-English%20(13).zip\CDSME-Forms-English\Tip%20Sheet:%20Sagantaa%20Ofiin%20To&#8217;achuu%20Dhukkuba%20Yeroo%20Dheeraa%20ACL%20fi%20Ittisa%20Kufaatii%20Ragaa%20irratti%20Hundaa&#8217;eef%20Daataa%20Hirmaataa%20fi%20Michuu%20Walitti%20Qabuu"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hyperlink" Target="https://connect.ncoa.org/products/january-10-2023-capacity-building-and-delivery-infrastructure-workgroup" TargetMode="Externa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angelica.herrera-ven\AppData\Local\Temp\Temp1_CDSME-Forms-English%20(13).zip\CDSME-Forms-English\Tip%20Sheet:%20Sagantaa%20Ofiin%20To&#8217;achuu%20Dhukkuba%20Yeroo%20Dheeraa%20ACL%20fi%20Ittisa%20Kufaatii%20Ragaa%20irratti%20Hundaa&#8217;eef%20Daataa%20Hirmaataa%20fi%20Michuu%20Walitti%20Qabu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nnect.ncoa.org/products/january-10-2023-capacity-building-and-delivery-infrastructure-workgroup" TargetMode="Externa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D0605E49-05F2-4543-9EEC-B727755EC878}">
  <ds:schemaRefs>
    <ds:schemaRef ds:uri="http://schemas.openxmlformats.org/officeDocument/2006/bibliography"/>
  </ds:schemaRefs>
</ds:datastoreItem>
</file>

<file path=customXml/itemProps2.xml><?xml version="1.0" encoding="utf-8"?>
<ds:datastoreItem xmlns:ds="http://schemas.openxmlformats.org/officeDocument/2006/customXml" ds:itemID="{4BE8DC8F-CBE6-46DF-9A62-6B9D914F4C8B}"/>
</file>

<file path=customXml/itemProps3.xml><?xml version="1.0" encoding="utf-8"?>
<ds:datastoreItem xmlns:ds="http://schemas.openxmlformats.org/officeDocument/2006/customXml" ds:itemID="{B2A3D227-EE7B-4D6C-8427-D669BB27F40E}"/>
</file>

<file path=customXml/itemProps4.xml><?xml version="1.0" encoding="utf-8"?>
<ds:datastoreItem xmlns:ds="http://schemas.openxmlformats.org/officeDocument/2006/customXml" ds:itemID="{1FD5B29B-868F-4676-B546-A94578CF92FF}"/>
</file>

<file path=docProps/app.xml><?xml version="1.0" encoding="utf-8"?>
<Properties xmlns="http://schemas.openxmlformats.org/officeDocument/2006/extended-properties" xmlns:vt="http://schemas.openxmlformats.org/officeDocument/2006/docPropsVTypes">
  <Template>Normal.dotm</Template>
  <TotalTime>3</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CharactersWithSpaces>
  <SharedDoc>false</SharedDoc>
  <HLinks>
    <vt:vector size="12" baseType="variant">
      <vt:variant>
        <vt:i4>1572946</vt:i4>
      </vt:variant>
      <vt:variant>
        <vt:i4>3</vt:i4>
      </vt:variant>
      <vt:variant>
        <vt:i4>0</vt:i4>
      </vt:variant>
      <vt:variant>
        <vt:i4>5</vt:i4>
      </vt:variant>
      <vt:variant>
        <vt:lpwstr>https://connect.ncoa.org/products/january-10-2023-capacity-building-and-delivery-infrastructure-workgroup</vt:lpwstr>
      </vt:variant>
      <vt:variant>
        <vt:lpwstr/>
      </vt:variant>
      <vt:variant>
        <vt:i4>1572983</vt:i4>
      </vt:variant>
      <vt:variant>
        <vt:i4>0</vt:i4>
      </vt:variant>
      <vt:variant>
        <vt:i4>0</vt:i4>
      </vt:variant>
      <vt:variant>
        <vt:i4>5</vt:i4>
      </vt:variant>
      <vt:variant>
        <vt:lpwstr>C:\Users\angelica.herrera-ven\AppData\Local\Temp\Temp1_CDSME-Forms-English (13).zip\CDSME-Forms-English\Tip Sheet: Collecting Participant and Partner Data for ACL Chronic Disease Self-Management and Falls Prevention Evidence-Based Programs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Fernandez</cp:lastModifiedBy>
  <cp:revision>3</cp:revision>
  <cp:lastPrinted>2012-11-27T17:56:00Z</cp:lastPrinted>
  <dcterms:created xsi:type="dcterms:W3CDTF">2023-05-08T20:33:00Z</dcterms:created>
  <dcterms:modified xsi:type="dcterms:W3CDTF">2023-05-31T15:46:00Z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